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A0" w:rsidRDefault="006B3EA0">
      <w:pPr>
        <w:spacing w:before="9"/>
        <w:rPr>
          <w:rFonts w:ascii="Times New Roman" w:eastAsia="Times New Roman" w:hAnsi="Times New Roman" w:cs="Times New Roman"/>
          <w:sz w:val="7"/>
          <w:szCs w:val="7"/>
        </w:rPr>
      </w:pPr>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3A4B63">
      <w:pPr>
        <w:spacing w:before="73"/>
        <w:ind w:left="2179" w:right="1948"/>
        <w:jc w:val="center"/>
        <w:rPr>
          <w:rFonts w:ascii="Calibri" w:eastAsia="Calibri" w:hAnsi="Calibri" w:cs="Calibri"/>
          <w:sz w:val="36"/>
          <w:szCs w:val="36"/>
        </w:rPr>
      </w:pPr>
      <w:r>
        <w:rPr>
          <w:rFonts w:ascii="Calibri"/>
          <w:spacing w:val="-1"/>
          <w:sz w:val="36"/>
        </w:rPr>
        <w:t>2017</w:t>
      </w:r>
      <w:r>
        <w:rPr>
          <w:rFonts w:ascii="Calibri"/>
          <w:spacing w:val="-22"/>
          <w:sz w:val="36"/>
        </w:rPr>
        <w:t xml:space="preserve"> </w:t>
      </w:r>
      <w:r w:rsidR="000D561C">
        <w:rPr>
          <w:rFonts w:ascii="Calibri"/>
          <w:spacing w:val="-22"/>
          <w:sz w:val="36"/>
        </w:rPr>
        <w:t xml:space="preserve">Summer/Fall </w:t>
      </w:r>
      <w:r>
        <w:rPr>
          <w:rFonts w:ascii="Calibri"/>
          <w:spacing w:val="-3"/>
          <w:sz w:val="36"/>
        </w:rPr>
        <w:t>Course</w:t>
      </w:r>
      <w:r>
        <w:rPr>
          <w:rFonts w:ascii="Calibri"/>
          <w:spacing w:val="-21"/>
          <w:sz w:val="36"/>
        </w:rPr>
        <w:t xml:space="preserve"> </w:t>
      </w:r>
      <w:r>
        <w:rPr>
          <w:rFonts w:ascii="Calibri"/>
          <w:spacing w:val="-3"/>
          <w:sz w:val="36"/>
        </w:rPr>
        <w:t>Schedule</w:t>
      </w:r>
    </w:p>
    <w:p w:rsidR="006B3EA0" w:rsidRPr="00A6415F" w:rsidRDefault="003A4B63" w:rsidP="00A6415F">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9101D6">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p>
    <w:p w:rsidR="006B3EA0" w:rsidRDefault="00990F46" w:rsidP="009B2347">
      <w:pPr>
        <w:pStyle w:val="Heading1"/>
        <w:spacing w:line="252" w:lineRule="exact"/>
        <w:ind w:left="0"/>
        <w:rPr>
          <w:b w:val="0"/>
          <w:bCs w:val="0"/>
        </w:rPr>
      </w:pPr>
      <w:bookmarkStart w:id="0" w:name="LEGAL_ASPECTS_OF_SAFETY-8HRS"/>
      <w:bookmarkEnd w:id="0"/>
      <w:r>
        <w:rPr>
          <w:spacing w:val="-1"/>
        </w:rPr>
        <w:t>Bloodborne</w:t>
      </w:r>
      <w:r>
        <w:rPr>
          <w:spacing w:val="-4"/>
        </w:rPr>
        <w:t xml:space="preserve"> </w:t>
      </w:r>
      <w:r>
        <w:rPr>
          <w:spacing w:val="-2"/>
        </w:rPr>
        <w:t>Pathogens:</w:t>
      </w:r>
      <w:r>
        <w:t xml:space="preserve"> </w:t>
      </w:r>
      <w:r>
        <w:rPr>
          <w:spacing w:val="1"/>
        </w:rPr>
        <w:t xml:space="preserve"> </w:t>
      </w:r>
      <w:r>
        <w:rPr>
          <w:spacing w:val="-1"/>
        </w:rPr>
        <w:t>Disease Transmission</w:t>
      </w:r>
      <w:r>
        <w:rPr>
          <w:spacing w:val="-4"/>
        </w:rPr>
        <w:t xml:space="preserve"> </w:t>
      </w:r>
      <w:r>
        <w:rPr>
          <w:spacing w:val="-1"/>
        </w:rPr>
        <w:t>Prevention - 4 hrs</w:t>
      </w:r>
    </w:p>
    <w:p w:rsidR="006B3EA0" w:rsidRDefault="003A4B63" w:rsidP="009B2347">
      <w:pPr>
        <w:pStyle w:val="BodyText"/>
        <w:ind w:left="0" w:right="160"/>
      </w:pPr>
      <w:r>
        <w:rPr>
          <w:spacing w:val="-1"/>
        </w:rPr>
        <w:t>Exposure</w:t>
      </w:r>
      <w:r>
        <w:t xml:space="preserve"> </w:t>
      </w:r>
      <w:r>
        <w:rPr>
          <w:spacing w:val="-1"/>
        </w:rPr>
        <w:t>to</w:t>
      </w:r>
      <w:r>
        <w:t xml:space="preserve"> </w:t>
      </w:r>
      <w:r>
        <w:rPr>
          <w:spacing w:val="-1"/>
        </w:rPr>
        <w:t>blood</w:t>
      </w:r>
      <w:r>
        <w:t xml:space="preserve"> </w:t>
      </w:r>
      <w:r>
        <w:rPr>
          <w:spacing w:val="-1"/>
        </w:rPr>
        <w:t>and</w:t>
      </w:r>
      <w:r>
        <w:t xml:space="preserve"> </w:t>
      </w:r>
      <w:r>
        <w:rPr>
          <w:spacing w:val="-1"/>
        </w:rPr>
        <w:t>bodily</w:t>
      </w:r>
      <w:r>
        <w:rPr>
          <w:spacing w:val="-3"/>
        </w:rPr>
        <w:t xml:space="preserve"> </w:t>
      </w:r>
      <w:r>
        <w:rPr>
          <w:spacing w:val="-1"/>
        </w:rPr>
        <w:t>fluids</w:t>
      </w:r>
      <w:r>
        <w:rPr>
          <w:spacing w:val="-2"/>
        </w:rPr>
        <w:t xml:space="preserve"> </w:t>
      </w:r>
      <w:r>
        <w:t xml:space="preserve">is </w:t>
      </w:r>
      <w:r>
        <w:rPr>
          <w:spacing w:val="-1"/>
        </w:rPr>
        <w:t>quite</w:t>
      </w:r>
      <w:r>
        <w:t xml:space="preserve"> </w:t>
      </w:r>
      <w:r>
        <w:rPr>
          <w:spacing w:val="-2"/>
        </w:rPr>
        <w:t>common</w:t>
      </w:r>
      <w:r>
        <w:t xml:space="preserve"> in the </w:t>
      </w:r>
      <w:r>
        <w:rPr>
          <w:spacing w:val="-1"/>
        </w:rPr>
        <w:t>workplace</w:t>
      </w:r>
      <w:r w:rsidR="00AE2D62">
        <w:t xml:space="preserve"> - </w:t>
      </w:r>
      <w:r>
        <w:t>not</w:t>
      </w:r>
      <w:r>
        <w:rPr>
          <w:spacing w:val="-4"/>
        </w:rPr>
        <w:t xml:space="preserve"> </w:t>
      </w:r>
      <w:r>
        <w:t>just</w:t>
      </w:r>
      <w:r>
        <w:rPr>
          <w:spacing w:val="-2"/>
        </w:rPr>
        <w:t xml:space="preserve"> </w:t>
      </w:r>
      <w:r>
        <w:t>in</w:t>
      </w:r>
      <w:r>
        <w:rPr>
          <w:spacing w:val="-3"/>
        </w:rPr>
        <w:t xml:space="preserve"> </w:t>
      </w:r>
      <w:r>
        <w:rPr>
          <w:spacing w:val="-1"/>
        </w:rPr>
        <w:t>the</w:t>
      </w:r>
      <w:r>
        <w:t xml:space="preserve"> </w:t>
      </w:r>
      <w:r>
        <w:rPr>
          <w:spacing w:val="-1"/>
        </w:rPr>
        <w:t>healthcare</w:t>
      </w:r>
      <w:r>
        <w:t xml:space="preserve"> </w:t>
      </w:r>
      <w:r w:rsidR="00AE2D62">
        <w:rPr>
          <w:spacing w:val="-1"/>
        </w:rPr>
        <w:t>environment. H</w:t>
      </w:r>
      <w:r>
        <w:rPr>
          <w:spacing w:val="-1"/>
        </w:rPr>
        <w:t>owever</w:t>
      </w:r>
      <w:r w:rsidR="00AE2D62">
        <w:rPr>
          <w:spacing w:val="-1"/>
        </w:rPr>
        <w:t xml:space="preserve">, </w:t>
      </w:r>
      <w:r>
        <w:rPr>
          <w:spacing w:val="-1"/>
        </w:rPr>
        <w:t>preventing</w:t>
      </w:r>
      <w:r>
        <w:rPr>
          <w:spacing w:val="-3"/>
        </w:rPr>
        <w:t xml:space="preserve"> </w:t>
      </w:r>
      <w:r>
        <w:t xml:space="preserve">the </w:t>
      </w:r>
      <w:r>
        <w:rPr>
          <w:spacing w:val="-1"/>
        </w:rPr>
        <w:t>spread</w:t>
      </w:r>
      <w:r>
        <w:t xml:space="preserve"> </w:t>
      </w:r>
      <w:r>
        <w:rPr>
          <w:spacing w:val="-2"/>
        </w:rPr>
        <w:t>of</w:t>
      </w:r>
      <w:r>
        <w:rPr>
          <w:spacing w:val="1"/>
        </w:rPr>
        <w:t xml:space="preserve"> </w:t>
      </w:r>
      <w:r>
        <w:rPr>
          <w:spacing w:val="-1"/>
        </w:rPr>
        <w:t>bloodborne</w:t>
      </w:r>
      <w:r>
        <w:t xml:space="preserve"> </w:t>
      </w:r>
      <w:r>
        <w:rPr>
          <w:spacing w:val="-1"/>
        </w:rPr>
        <w:t>pathogens</w:t>
      </w:r>
      <w:r>
        <w:rPr>
          <w:spacing w:val="-2"/>
        </w:rPr>
        <w:t xml:space="preserve"> </w:t>
      </w:r>
      <w:r>
        <w:rPr>
          <w:spacing w:val="-1"/>
        </w:rPr>
        <w:t>should</w:t>
      </w:r>
      <w:r>
        <w:rPr>
          <w:spacing w:val="-3"/>
        </w:rPr>
        <w:t xml:space="preserve"> </w:t>
      </w:r>
      <w:r>
        <w:t>be of</w:t>
      </w:r>
      <w:r>
        <w:rPr>
          <w:spacing w:val="-2"/>
        </w:rPr>
        <w:t xml:space="preserve"> </w:t>
      </w:r>
      <w:r>
        <w:rPr>
          <w:spacing w:val="-1"/>
        </w:rPr>
        <w:t>utmost</w:t>
      </w:r>
      <w:r>
        <w:rPr>
          <w:spacing w:val="1"/>
        </w:rPr>
        <w:t xml:space="preserve"> </w:t>
      </w:r>
      <w:r>
        <w:rPr>
          <w:spacing w:val="-1"/>
        </w:rPr>
        <w:t>concern</w:t>
      </w:r>
      <w:r>
        <w:t xml:space="preserve"> </w:t>
      </w:r>
      <w:r>
        <w:rPr>
          <w:spacing w:val="-1"/>
        </w:rPr>
        <w:t>to</w:t>
      </w:r>
      <w:r>
        <w:t xml:space="preserve"> </w:t>
      </w:r>
      <w:r>
        <w:rPr>
          <w:spacing w:val="-1"/>
        </w:rPr>
        <w:t>every</w:t>
      </w:r>
      <w:r>
        <w:rPr>
          <w:spacing w:val="-3"/>
        </w:rPr>
        <w:t xml:space="preserve"> </w:t>
      </w:r>
      <w:r>
        <w:rPr>
          <w:spacing w:val="-1"/>
        </w:rPr>
        <w:t>worker.</w:t>
      </w:r>
      <w:r>
        <w:rPr>
          <w:spacing w:val="53"/>
        </w:rPr>
        <w:t xml:space="preserve"> </w:t>
      </w:r>
      <w:r>
        <w:rPr>
          <w:spacing w:val="-1"/>
        </w:rPr>
        <w:t>This</w:t>
      </w:r>
      <w:r>
        <w:t xml:space="preserve"> </w:t>
      </w:r>
      <w:r>
        <w:rPr>
          <w:spacing w:val="-1"/>
        </w:rPr>
        <w:t>course</w:t>
      </w:r>
      <w:r>
        <w:rPr>
          <w:spacing w:val="-2"/>
        </w:rPr>
        <w:t xml:space="preserve"> </w:t>
      </w:r>
      <w:r>
        <w:rPr>
          <w:spacing w:val="-1"/>
        </w:rPr>
        <w:t>will</w:t>
      </w:r>
      <w:r>
        <w:rPr>
          <w:spacing w:val="1"/>
        </w:rPr>
        <w:t xml:space="preserve"> </w:t>
      </w:r>
      <w:r>
        <w:rPr>
          <w:spacing w:val="-1"/>
        </w:rPr>
        <w:t>provide</w:t>
      </w:r>
      <w:r w:rsidR="00AE2D62">
        <w:rPr>
          <w:spacing w:val="71"/>
        </w:rPr>
        <w:t xml:space="preserve"> </w:t>
      </w:r>
      <w:r>
        <w:rPr>
          <w:spacing w:val="-1"/>
        </w:rPr>
        <w:t>participants</w:t>
      </w:r>
      <w:r>
        <w:t xml:space="preserve"> </w:t>
      </w:r>
      <w:r>
        <w:rPr>
          <w:spacing w:val="-1"/>
        </w:rPr>
        <w:t>with</w:t>
      </w:r>
      <w:r>
        <w:rPr>
          <w:spacing w:val="-3"/>
        </w:rPr>
        <w:t xml:space="preserve"> </w:t>
      </w:r>
      <w:r>
        <w:rPr>
          <w:spacing w:val="-1"/>
        </w:rPr>
        <w:t>the</w:t>
      </w:r>
      <w:r>
        <w:t xml:space="preserve"> </w:t>
      </w:r>
      <w:r>
        <w:rPr>
          <w:spacing w:val="-1"/>
        </w:rPr>
        <w:t>knowledge</w:t>
      </w:r>
      <w:r>
        <w:t xml:space="preserve"> to </w:t>
      </w:r>
      <w:r>
        <w:rPr>
          <w:spacing w:val="-1"/>
        </w:rPr>
        <w:t>identify</w:t>
      </w:r>
      <w:r>
        <w:rPr>
          <w:spacing w:val="-3"/>
        </w:rPr>
        <w:t xml:space="preserve"> </w:t>
      </w:r>
      <w:r>
        <w:rPr>
          <w:spacing w:val="-1"/>
        </w:rPr>
        <w:t>bloodborne</w:t>
      </w:r>
      <w:r>
        <w:rPr>
          <w:spacing w:val="-2"/>
        </w:rPr>
        <w:t xml:space="preserve"> </w:t>
      </w:r>
      <w:r>
        <w:rPr>
          <w:spacing w:val="-1"/>
        </w:rPr>
        <w:t>pathogens</w:t>
      </w:r>
      <w:r>
        <w:rPr>
          <w:spacing w:val="-2"/>
        </w:rPr>
        <w:t xml:space="preserve"> </w:t>
      </w:r>
      <w:r>
        <w:t>and</w:t>
      </w:r>
      <w:r>
        <w:rPr>
          <w:spacing w:val="-3"/>
        </w:rPr>
        <w:t xml:space="preserve"> </w:t>
      </w:r>
      <w:r>
        <w:t xml:space="preserve">to </w:t>
      </w:r>
      <w:r>
        <w:rPr>
          <w:spacing w:val="-1"/>
        </w:rPr>
        <w:t>protect</w:t>
      </w:r>
      <w:r>
        <w:rPr>
          <w:spacing w:val="-2"/>
        </w:rPr>
        <w:t xml:space="preserve"> </w:t>
      </w:r>
      <w:r>
        <w:rPr>
          <w:spacing w:val="-1"/>
        </w:rPr>
        <w:t>against</w:t>
      </w:r>
      <w:r>
        <w:rPr>
          <w:spacing w:val="1"/>
        </w:rPr>
        <w:t xml:space="preserve"> </w:t>
      </w:r>
      <w:r>
        <w:rPr>
          <w:spacing w:val="-1"/>
        </w:rPr>
        <w:t>exposure.</w:t>
      </w:r>
      <w:r>
        <w:rPr>
          <w:spacing w:val="55"/>
        </w:rPr>
        <w:t xml:space="preserve"> </w:t>
      </w:r>
      <w:r>
        <w:rPr>
          <w:spacing w:val="-1"/>
        </w:rPr>
        <w:t>Additionally</w:t>
      </w:r>
      <w:r w:rsidR="00AE2D62">
        <w:rPr>
          <w:spacing w:val="-1"/>
        </w:rPr>
        <w:t>,</w:t>
      </w:r>
      <w:r>
        <w:rPr>
          <w:spacing w:val="-3"/>
        </w:rPr>
        <w:t xml:space="preserve"> </w:t>
      </w:r>
      <w:r>
        <w:rPr>
          <w:spacing w:val="-1"/>
        </w:rPr>
        <w:t>we</w:t>
      </w:r>
      <w:r>
        <w:rPr>
          <w:spacing w:val="69"/>
        </w:rPr>
        <w:t xml:space="preserve"> </w:t>
      </w:r>
      <w:r>
        <w:rPr>
          <w:spacing w:val="-1"/>
        </w:rPr>
        <w:t>will</w:t>
      </w:r>
      <w:r>
        <w:rPr>
          <w:spacing w:val="-2"/>
        </w:rPr>
        <w:t xml:space="preserve"> </w:t>
      </w:r>
      <w:r>
        <w:rPr>
          <w:spacing w:val="-1"/>
        </w:rPr>
        <w:t>focus</w:t>
      </w:r>
      <w:r>
        <w:t xml:space="preserve"> on </w:t>
      </w:r>
      <w:r>
        <w:rPr>
          <w:spacing w:val="-1"/>
        </w:rPr>
        <w:t xml:space="preserve">OSHA </w:t>
      </w:r>
      <w:r w:rsidR="00AE2D62">
        <w:rPr>
          <w:spacing w:val="-1"/>
        </w:rPr>
        <w:t>r</w:t>
      </w:r>
      <w:r>
        <w:rPr>
          <w:spacing w:val="-1"/>
        </w:rPr>
        <w:t>equirements</w:t>
      </w:r>
      <w:r>
        <w:t xml:space="preserve"> </w:t>
      </w:r>
      <w:r w:rsidR="00AE2D62">
        <w:t xml:space="preserve">in </w:t>
      </w:r>
      <w:r>
        <w:rPr>
          <w:spacing w:val="-1"/>
        </w:rPr>
        <w:t>29</w:t>
      </w:r>
      <w:r w:rsidR="00AE2D62">
        <w:rPr>
          <w:spacing w:val="-1"/>
        </w:rPr>
        <w:t xml:space="preserve"> </w:t>
      </w:r>
      <w:r>
        <w:rPr>
          <w:spacing w:val="-1"/>
        </w:rPr>
        <w:t>CFR 1910.1030,</w:t>
      </w:r>
      <w:r>
        <w:t xml:space="preserve"> </w:t>
      </w:r>
      <w:r>
        <w:rPr>
          <w:spacing w:val="-1"/>
        </w:rPr>
        <w:t>exposure</w:t>
      </w:r>
      <w:r>
        <w:t xml:space="preserve"> and</w:t>
      </w:r>
      <w:r>
        <w:rPr>
          <w:spacing w:val="-3"/>
        </w:rPr>
        <w:t xml:space="preserve"> </w:t>
      </w:r>
      <w:r>
        <w:rPr>
          <w:spacing w:val="-1"/>
        </w:rPr>
        <w:t>health</w:t>
      </w:r>
      <w:r>
        <w:t xml:space="preserve"> </w:t>
      </w:r>
      <w:r>
        <w:rPr>
          <w:spacing w:val="-1"/>
        </w:rPr>
        <w:t>effects,</w:t>
      </w:r>
      <w:r>
        <w:t xml:space="preserve"> </w:t>
      </w:r>
      <w:r>
        <w:rPr>
          <w:spacing w:val="-1"/>
        </w:rPr>
        <w:t>controls</w:t>
      </w:r>
      <w:r>
        <w:t xml:space="preserve"> and</w:t>
      </w:r>
      <w:r>
        <w:rPr>
          <w:spacing w:val="-3"/>
        </w:rPr>
        <w:t xml:space="preserve"> </w:t>
      </w:r>
      <w:r>
        <w:rPr>
          <w:spacing w:val="-1"/>
        </w:rPr>
        <w:t>post-exposure</w:t>
      </w:r>
      <w:r>
        <w:rPr>
          <w:spacing w:val="65"/>
        </w:rPr>
        <w:t xml:space="preserve"> </w:t>
      </w:r>
      <w:r>
        <w:t>actions.</w:t>
      </w:r>
    </w:p>
    <w:p w:rsidR="006B3EA0" w:rsidRDefault="007A2736" w:rsidP="009B2347">
      <w:pPr>
        <w:pStyle w:val="BodyText"/>
        <w:tabs>
          <w:tab w:val="left" w:pos="3922"/>
          <w:tab w:val="left" w:pos="5243"/>
          <w:tab w:val="left" w:pos="5943"/>
          <w:tab w:val="left" w:pos="7382"/>
        </w:tabs>
        <w:spacing w:line="252" w:lineRule="exact"/>
        <w:ind w:left="0"/>
      </w:pPr>
      <w:r>
        <w:rPr>
          <w:spacing w:val="-4"/>
          <w:w w:val="95"/>
        </w:rPr>
        <w:t>SAFE-8031</w:t>
      </w:r>
      <w:r w:rsidR="00B27C3D">
        <w:rPr>
          <w:spacing w:val="-4"/>
          <w:w w:val="95"/>
        </w:rPr>
        <w:t>-OSHT</w:t>
      </w:r>
      <w:r>
        <w:rPr>
          <w:spacing w:val="-4"/>
          <w:w w:val="95"/>
        </w:rPr>
        <w:t>X</w:t>
      </w:r>
      <w:r w:rsidR="00B27C3D">
        <w:rPr>
          <w:spacing w:val="-4"/>
          <w:w w:val="95"/>
        </w:rPr>
        <w:t>-1071-117</w:t>
      </w:r>
      <w:r w:rsidR="003A4B63">
        <w:rPr>
          <w:spacing w:val="-4"/>
          <w:w w:val="95"/>
        </w:rPr>
        <w:t>CL</w:t>
      </w:r>
      <w:r w:rsidR="003A4B63">
        <w:rPr>
          <w:spacing w:val="-4"/>
          <w:w w:val="95"/>
        </w:rPr>
        <w:tab/>
      </w:r>
      <w:r w:rsidR="003A4B63">
        <w:rPr>
          <w:spacing w:val="-3"/>
          <w:w w:val="95"/>
        </w:rPr>
        <w:t>08/04/17</w:t>
      </w:r>
      <w:r w:rsidR="003A4B63">
        <w:rPr>
          <w:spacing w:val="-3"/>
          <w:w w:val="95"/>
        </w:rPr>
        <w:tab/>
      </w:r>
      <w:r w:rsidR="00AD48AD">
        <w:rPr>
          <w:spacing w:val="-6"/>
          <w:w w:val="95"/>
        </w:rPr>
        <w:t xml:space="preserve">GCSI </w:t>
      </w:r>
      <w:r w:rsidR="003A4B63">
        <w:rPr>
          <w:spacing w:val="-1"/>
        </w:rPr>
        <w:t>Rm</w:t>
      </w:r>
      <w:r w:rsidR="003A4B63">
        <w:rPr>
          <w:spacing w:val="-6"/>
        </w:rPr>
        <w:t xml:space="preserve"> </w:t>
      </w:r>
      <w:r w:rsidR="00015832">
        <w:t>112/114</w:t>
      </w:r>
      <w:r w:rsidR="003A4B63">
        <w:tab/>
      </w:r>
      <w:r w:rsidR="00F20DCB">
        <w:tab/>
      </w:r>
      <w:r w:rsidR="003A4B63">
        <w:t>P. Sandesara</w:t>
      </w:r>
    </w:p>
    <w:p w:rsidR="006B3EA0" w:rsidRDefault="006B3EA0">
      <w:pPr>
        <w:spacing w:before="5"/>
        <w:rPr>
          <w:rFonts w:ascii="Times New Roman" w:eastAsia="Times New Roman" w:hAnsi="Times New Roman" w:cs="Times New Roman"/>
        </w:rPr>
      </w:pPr>
    </w:p>
    <w:p w:rsidR="006B3EA0" w:rsidRDefault="00990F46" w:rsidP="00990F46">
      <w:pPr>
        <w:pStyle w:val="Heading1"/>
        <w:spacing w:line="252" w:lineRule="exact"/>
        <w:ind w:left="0"/>
        <w:rPr>
          <w:b w:val="0"/>
          <w:bCs w:val="0"/>
        </w:rPr>
      </w:pPr>
      <w:r>
        <w:rPr>
          <w:spacing w:val="-1"/>
        </w:rPr>
        <w:t>Improving</w:t>
      </w:r>
      <w:r>
        <w:rPr>
          <w:spacing w:val="-4"/>
        </w:rPr>
        <w:t xml:space="preserve"> </w:t>
      </w:r>
      <w:r>
        <w:rPr>
          <w:spacing w:val="-1"/>
        </w:rPr>
        <w:t xml:space="preserve">Your </w:t>
      </w:r>
      <w:r>
        <w:rPr>
          <w:spacing w:val="-2"/>
        </w:rPr>
        <w:t>Respiratory</w:t>
      </w:r>
      <w:r>
        <w:rPr>
          <w:spacing w:val="-1"/>
        </w:rPr>
        <w:t xml:space="preserve"> Protection</w:t>
      </w:r>
      <w:r>
        <w:rPr>
          <w:spacing w:val="-4"/>
        </w:rPr>
        <w:t xml:space="preserve"> </w:t>
      </w:r>
      <w:r>
        <w:rPr>
          <w:spacing w:val="-1"/>
        </w:rPr>
        <w:t>Program - 8 hrs</w:t>
      </w:r>
    </w:p>
    <w:p w:rsidR="006B3EA0" w:rsidRDefault="003A4B63" w:rsidP="000D561C">
      <w:pPr>
        <w:pStyle w:val="BodyText"/>
        <w:ind w:left="0" w:right="288"/>
      </w:pPr>
      <w:r>
        <w:rPr>
          <w:spacing w:val="-1"/>
        </w:rPr>
        <w:t>Respiratory</w:t>
      </w:r>
      <w:r>
        <w:rPr>
          <w:spacing w:val="-3"/>
        </w:rPr>
        <w:t xml:space="preserve"> </w:t>
      </w:r>
      <w:r>
        <w:rPr>
          <w:spacing w:val="-1"/>
        </w:rPr>
        <w:t>protection</w:t>
      </w:r>
      <w:r>
        <w:t xml:space="preserve"> </w:t>
      </w:r>
      <w:r>
        <w:rPr>
          <w:spacing w:val="-2"/>
        </w:rPr>
        <w:t>programs</w:t>
      </w:r>
      <w:r>
        <w:t xml:space="preserve"> are </w:t>
      </w:r>
      <w:r>
        <w:rPr>
          <w:spacing w:val="-1"/>
        </w:rPr>
        <w:t>more</w:t>
      </w:r>
      <w:r>
        <w:t xml:space="preserve"> </w:t>
      </w:r>
      <w:r>
        <w:rPr>
          <w:spacing w:val="-1"/>
        </w:rPr>
        <w:t>than</w:t>
      </w:r>
      <w:r>
        <w:rPr>
          <w:spacing w:val="-3"/>
        </w:rPr>
        <w:t xml:space="preserve"> </w:t>
      </w:r>
      <w:r>
        <w:rPr>
          <w:spacing w:val="-1"/>
        </w:rPr>
        <w:t>just</w:t>
      </w:r>
      <w:r>
        <w:rPr>
          <w:spacing w:val="1"/>
        </w:rPr>
        <w:t xml:space="preserve"> </w:t>
      </w:r>
      <w:r>
        <w:rPr>
          <w:spacing w:val="-1"/>
        </w:rPr>
        <w:t>buying</w:t>
      </w:r>
      <w:r>
        <w:rPr>
          <w:spacing w:val="-3"/>
        </w:rPr>
        <w:t xml:space="preserve"> </w:t>
      </w:r>
      <w:r>
        <w:rPr>
          <w:spacing w:val="-1"/>
        </w:rPr>
        <w:t>respirators</w:t>
      </w:r>
      <w:r>
        <w:t xml:space="preserve"> </w:t>
      </w:r>
      <w:r>
        <w:rPr>
          <w:spacing w:val="-1"/>
        </w:rPr>
        <w:t>and</w:t>
      </w:r>
      <w:r>
        <w:t xml:space="preserve"> </w:t>
      </w:r>
      <w:r>
        <w:rPr>
          <w:spacing w:val="-2"/>
        </w:rPr>
        <w:t>making</w:t>
      </w:r>
      <w:r>
        <w:t xml:space="preserve"> them</w:t>
      </w:r>
      <w:r>
        <w:rPr>
          <w:spacing w:val="-4"/>
        </w:rPr>
        <w:t xml:space="preserve"> </w:t>
      </w:r>
      <w:r>
        <w:rPr>
          <w:spacing w:val="-1"/>
        </w:rPr>
        <w:t>available</w:t>
      </w:r>
      <w:r>
        <w:rPr>
          <w:spacing w:val="-2"/>
        </w:rPr>
        <w:t xml:space="preserve"> </w:t>
      </w:r>
      <w:r>
        <w:t xml:space="preserve">to </w:t>
      </w:r>
      <w:r>
        <w:rPr>
          <w:spacing w:val="-1"/>
        </w:rPr>
        <w:t>your</w:t>
      </w:r>
      <w:r>
        <w:rPr>
          <w:spacing w:val="1"/>
        </w:rPr>
        <w:t xml:space="preserve"> </w:t>
      </w:r>
      <w:r>
        <w:rPr>
          <w:spacing w:val="-1"/>
        </w:rPr>
        <w:t>workforce.</w:t>
      </w:r>
      <w:r>
        <w:rPr>
          <w:spacing w:val="83"/>
        </w:rPr>
        <w:t xml:space="preserve"> </w:t>
      </w:r>
      <w:r>
        <w:rPr>
          <w:spacing w:val="-1"/>
        </w:rPr>
        <w:t>This</w:t>
      </w:r>
      <w:r>
        <w:t xml:space="preserve"> </w:t>
      </w:r>
      <w:r>
        <w:rPr>
          <w:spacing w:val="-1"/>
        </w:rPr>
        <w:t>class</w:t>
      </w:r>
      <w:r>
        <w:t xml:space="preserve"> </w:t>
      </w:r>
      <w:r>
        <w:rPr>
          <w:spacing w:val="-1"/>
        </w:rPr>
        <w:t>will</w:t>
      </w:r>
      <w:r>
        <w:rPr>
          <w:spacing w:val="-2"/>
        </w:rPr>
        <w:t xml:space="preserve"> </w:t>
      </w:r>
      <w:r>
        <w:rPr>
          <w:spacing w:val="-1"/>
        </w:rPr>
        <w:t>cover</w:t>
      </w:r>
      <w:r>
        <w:rPr>
          <w:spacing w:val="1"/>
        </w:rPr>
        <w:t xml:space="preserve"> </w:t>
      </w:r>
      <w:r>
        <w:rPr>
          <w:spacing w:val="-1"/>
        </w:rPr>
        <w:t>the</w:t>
      </w:r>
      <w:r>
        <w:rPr>
          <w:spacing w:val="-2"/>
        </w:rPr>
        <w:t xml:space="preserve"> </w:t>
      </w:r>
      <w:r>
        <w:rPr>
          <w:spacing w:val="-1"/>
        </w:rPr>
        <w:t>requirements</w:t>
      </w:r>
      <w:r>
        <w:t xml:space="preserve"> of</w:t>
      </w:r>
      <w:r>
        <w:rPr>
          <w:spacing w:val="-2"/>
        </w:rPr>
        <w:t xml:space="preserve"> </w:t>
      </w:r>
      <w:r>
        <w:t>the</w:t>
      </w:r>
      <w:r>
        <w:rPr>
          <w:spacing w:val="-2"/>
        </w:rPr>
        <w:t xml:space="preserve"> </w:t>
      </w:r>
      <w:r>
        <w:rPr>
          <w:spacing w:val="-1"/>
        </w:rPr>
        <w:t>OSHA standard,</w:t>
      </w:r>
      <w:r>
        <w:t xml:space="preserve"> how</w:t>
      </w:r>
      <w:r>
        <w:rPr>
          <w:spacing w:val="-1"/>
        </w:rPr>
        <w:t xml:space="preserve"> to</w:t>
      </w:r>
      <w:r>
        <w:t xml:space="preserve"> </w:t>
      </w:r>
      <w:r>
        <w:rPr>
          <w:spacing w:val="-1"/>
        </w:rPr>
        <w:t>develop</w:t>
      </w:r>
      <w:r>
        <w:t xml:space="preserve"> </w:t>
      </w:r>
      <w:r>
        <w:rPr>
          <w:spacing w:val="-1"/>
        </w:rPr>
        <w:t>your</w:t>
      </w:r>
      <w:r>
        <w:rPr>
          <w:spacing w:val="1"/>
        </w:rPr>
        <w:t xml:space="preserve"> </w:t>
      </w:r>
      <w:r>
        <w:rPr>
          <w:spacing w:val="-1"/>
        </w:rPr>
        <w:t>respirator</w:t>
      </w:r>
      <w:r>
        <w:rPr>
          <w:spacing w:val="-2"/>
        </w:rPr>
        <w:t xml:space="preserve"> </w:t>
      </w:r>
      <w:r>
        <w:rPr>
          <w:spacing w:val="-1"/>
        </w:rPr>
        <w:t>cartridge</w:t>
      </w:r>
      <w:r>
        <w:t xml:space="preserve"> </w:t>
      </w:r>
      <w:r>
        <w:rPr>
          <w:spacing w:val="-1"/>
        </w:rPr>
        <w:t>change</w:t>
      </w:r>
      <w:r>
        <w:t xml:space="preserve"> out</w:t>
      </w:r>
      <w:r>
        <w:rPr>
          <w:spacing w:val="53"/>
        </w:rPr>
        <w:t xml:space="preserve"> </w:t>
      </w:r>
      <w:r>
        <w:t>schedule,</w:t>
      </w:r>
      <w:r>
        <w:rPr>
          <w:spacing w:val="-3"/>
        </w:rPr>
        <w:t xml:space="preserve"> </w:t>
      </w:r>
      <w:r>
        <w:t>and</w:t>
      </w:r>
      <w:r>
        <w:rPr>
          <w:spacing w:val="-3"/>
        </w:rPr>
        <w:t xml:space="preserve"> </w:t>
      </w:r>
      <w:r>
        <w:t>identify</w:t>
      </w:r>
      <w:r>
        <w:rPr>
          <w:spacing w:val="-3"/>
        </w:rPr>
        <w:t xml:space="preserve"> </w:t>
      </w:r>
      <w:r>
        <w:t>the</w:t>
      </w:r>
      <w:r>
        <w:rPr>
          <w:spacing w:val="-2"/>
        </w:rPr>
        <w:t xml:space="preserve"> </w:t>
      </w:r>
      <w:r>
        <w:t>typical</w:t>
      </w:r>
      <w:r>
        <w:rPr>
          <w:spacing w:val="1"/>
        </w:rPr>
        <w:t xml:space="preserve"> </w:t>
      </w:r>
      <w:r>
        <w:t>pitfalls</w:t>
      </w:r>
      <w:r>
        <w:rPr>
          <w:spacing w:val="-2"/>
        </w:rPr>
        <w:t xml:space="preserve"> </w:t>
      </w:r>
      <w:r>
        <w:t>that</w:t>
      </w:r>
      <w:r>
        <w:rPr>
          <w:spacing w:val="1"/>
        </w:rPr>
        <w:t xml:space="preserve"> </w:t>
      </w:r>
      <w:r>
        <w:t>could</w:t>
      </w:r>
      <w:r>
        <w:rPr>
          <w:spacing w:val="1"/>
        </w:rPr>
        <w:t xml:space="preserve"> </w:t>
      </w:r>
      <w:r>
        <w:t>result</w:t>
      </w:r>
      <w:r>
        <w:rPr>
          <w:spacing w:val="-3"/>
        </w:rPr>
        <w:t xml:space="preserve"> </w:t>
      </w:r>
      <w:r>
        <w:t>in an OSHA</w:t>
      </w:r>
      <w:r>
        <w:rPr>
          <w:spacing w:val="-1"/>
        </w:rPr>
        <w:t xml:space="preserve"> </w:t>
      </w:r>
      <w:r>
        <w:t>citation.</w:t>
      </w:r>
    </w:p>
    <w:p w:rsidR="006B3EA0" w:rsidRDefault="007A2736" w:rsidP="00990F46">
      <w:pPr>
        <w:pStyle w:val="BodyText"/>
        <w:tabs>
          <w:tab w:val="left" w:pos="3922"/>
          <w:tab w:val="left" w:pos="5249"/>
          <w:tab w:val="left" w:pos="5948"/>
          <w:tab w:val="left" w:pos="7387"/>
        </w:tabs>
        <w:spacing w:line="252" w:lineRule="exact"/>
        <w:ind w:left="0"/>
      </w:pPr>
      <w:r>
        <w:rPr>
          <w:spacing w:val="-4"/>
          <w:w w:val="95"/>
        </w:rPr>
        <w:t>SAFE-7958</w:t>
      </w:r>
      <w:r w:rsidR="00B27C3D">
        <w:rPr>
          <w:spacing w:val="-4"/>
          <w:w w:val="95"/>
        </w:rPr>
        <w:t>-OSHT-1071-118</w:t>
      </w:r>
      <w:r w:rsidR="003A4B63">
        <w:rPr>
          <w:spacing w:val="-4"/>
          <w:w w:val="95"/>
        </w:rPr>
        <w:t>CL</w:t>
      </w:r>
      <w:r w:rsidR="003A4B63">
        <w:rPr>
          <w:spacing w:val="-4"/>
          <w:w w:val="95"/>
        </w:rPr>
        <w:tab/>
      </w:r>
      <w:r w:rsidR="003A4B63">
        <w:rPr>
          <w:spacing w:val="-2"/>
          <w:w w:val="95"/>
        </w:rPr>
        <w:t>08/18/17</w:t>
      </w:r>
      <w:r w:rsidR="003A4B63">
        <w:rPr>
          <w:spacing w:val="-2"/>
          <w:w w:val="95"/>
        </w:rPr>
        <w:tab/>
      </w:r>
      <w:r w:rsidR="00AD48AD">
        <w:rPr>
          <w:spacing w:val="-6"/>
          <w:w w:val="95"/>
        </w:rPr>
        <w:t xml:space="preserve">GCSI </w:t>
      </w:r>
      <w:r w:rsidR="003A4B63">
        <w:rPr>
          <w:spacing w:val="-1"/>
        </w:rPr>
        <w:t>Rm</w:t>
      </w:r>
      <w:r w:rsidR="003A4B63">
        <w:rPr>
          <w:spacing w:val="-6"/>
        </w:rPr>
        <w:t xml:space="preserve"> </w:t>
      </w:r>
      <w:r w:rsidR="00015832">
        <w:t>112/114</w:t>
      </w:r>
      <w:r w:rsidR="003A4B63">
        <w:tab/>
      </w:r>
      <w:r w:rsidR="00F20DCB">
        <w:tab/>
      </w:r>
      <w:r w:rsidR="003A4B63">
        <w:t>S. Roberson</w:t>
      </w:r>
    </w:p>
    <w:p w:rsidR="000E4D6E" w:rsidRDefault="000E4D6E" w:rsidP="00990F46">
      <w:pPr>
        <w:pStyle w:val="BodyText"/>
        <w:tabs>
          <w:tab w:val="left" w:pos="3922"/>
          <w:tab w:val="left" w:pos="5249"/>
          <w:tab w:val="left" w:pos="5948"/>
          <w:tab w:val="left" w:pos="7387"/>
        </w:tabs>
        <w:spacing w:line="252" w:lineRule="exact"/>
        <w:ind w:left="0"/>
      </w:pPr>
    </w:p>
    <w:p w:rsidR="000E4D6E" w:rsidRDefault="0070437A" w:rsidP="000E4D6E">
      <w:pPr>
        <w:pStyle w:val="Heading1"/>
        <w:ind w:left="0"/>
      </w:pPr>
      <w:r>
        <w:t>Gender Culture and Communciation</w:t>
      </w:r>
      <w:r w:rsidR="000E4D6E" w:rsidRPr="000E4D6E">
        <w:t xml:space="preserve"> – 8 hrs </w:t>
      </w:r>
    </w:p>
    <w:p w:rsidR="00EA689B" w:rsidRPr="00EA689B" w:rsidRDefault="0070437A" w:rsidP="000E4D6E">
      <w:pPr>
        <w:pStyle w:val="Heading1"/>
        <w:ind w:left="0"/>
        <w:rPr>
          <w:b w:val="0"/>
        </w:rPr>
      </w:pPr>
      <w:r w:rsidRPr="0070437A">
        <w:rPr>
          <w:b w:val="0"/>
        </w:rPr>
        <w:t>We strive daily in our work and home arena to communicate effectively.  Many times cultural and gender issues come into play, and we ignore the obvious. We forget that there are differences in the way we talk to each other. This class illuminates areas that heighten communication across culture and gender. We will cover the difference between 'report' vs. 'rapport' conversations, the best time to talk about cultural hot button issues, whether multi-tasking is only for one gender, and much more. We will take a fresh look at closing the communication gaps across gender and culture.  This class is appropriate for any employee – especially those in safety who have to communicate with many people each and every day.</w:t>
      </w:r>
      <w:r w:rsidR="000E4D6E" w:rsidRPr="000E4D6E">
        <w:rPr>
          <w:b w:val="0"/>
        </w:rPr>
        <w:t xml:space="preserve"> </w:t>
      </w:r>
      <w:r w:rsidR="000D561C">
        <w:rPr>
          <w:b w:val="0"/>
        </w:rPr>
        <w:br/>
      </w:r>
      <w:r>
        <w:rPr>
          <w:b w:val="0"/>
          <w:spacing w:val="-4"/>
          <w:w w:val="95"/>
        </w:rPr>
        <w:t>SAFE-8371-OSHT-1071-101</w:t>
      </w:r>
      <w:r w:rsidR="00EA689B" w:rsidRPr="00EA689B">
        <w:rPr>
          <w:b w:val="0"/>
          <w:spacing w:val="-4"/>
          <w:w w:val="95"/>
        </w:rPr>
        <w:t>CL</w:t>
      </w:r>
      <w:r w:rsidR="00EA689B" w:rsidRPr="00EA689B">
        <w:rPr>
          <w:b w:val="0"/>
          <w:spacing w:val="-4"/>
          <w:w w:val="95"/>
        </w:rPr>
        <w:tab/>
      </w:r>
      <w:r w:rsidR="00EA689B">
        <w:rPr>
          <w:b w:val="0"/>
          <w:spacing w:val="-4"/>
          <w:w w:val="95"/>
        </w:rPr>
        <w:tab/>
        <w:t xml:space="preserve">    </w:t>
      </w:r>
      <w:r w:rsidR="00EA689B" w:rsidRPr="00EA689B">
        <w:rPr>
          <w:b w:val="0"/>
          <w:spacing w:val="-2"/>
          <w:w w:val="95"/>
        </w:rPr>
        <w:t>0</w:t>
      </w:r>
      <w:r w:rsidR="00EA689B">
        <w:rPr>
          <w:b w:val="0"/>
          <w:spacing w:val="-2"/>
          <w:w w:val="95"/>
        </w:rPr>
        <w:t>9/0</w:t>
      </w:r>
      <w:r w:rsidR="00EA689B" w:rsidRPr="00EA689B">
        <w:rPr>
          <w:b w:val="0"/>
          <w:spacing w:val="-2"/>
          <w:w w:val="95"/>
        </w:rPr>
        <w:t>8/17</w:t>
      </w:r>
      <w:r w:rsidR="00EA689B" w:rsidRPr="00EA689B">
        <w:rPr>
          <w:b w:val="0"/>
          <w:spacing w:val="-2"/>
          <w:w w:val="95"/>
        </w:rPr>
        <w:tab/>
      </w:r>
      <w:r w:rsidR="00EA689B">
        <w:rPr>
          <w:b w:val="0"/>
          <w:spacing w:val="-2"/>
          <w:w w:val="95"/>
        </w:rPr>
        <w:t xml:space="preserve">    </w:t>
      </w:r>
      <w:r w:rsidR="00EA689B" w:rsidRPr="00EA689B">
        <w:rPr>
          <w:b w:val="0"/>
          <w:spacing w:val="-6"/>
          <w:w w:val="95"/>
        </w:rPr>
        <w:t xml:space="preserve">GCSI </w:t>
      </w:r>
      <w:r w:rsidR="00EA689B" w:rsidRPr="00EA689B">
        <w:rPr>
          <w:b w:val="0"/>
          <w:spacing w:val="-1"/>
        </w:rPr>
        <w:t>Rm</w:t>
      </w:r>
      <w:r w:rsidR="00EA689B" w:rsidRPr="00EA689B">
        <w:rPr>
          <w:b w:val="0"/>
          <w:spacing w:val="-6"/>
        </w:rPr>
        <w:t xml:space="preserve"> </w:t>
      </w:r>
      <w:r w:rsidR="00EA689B" w:rsidRPr="00EA689B">
        <w:rPr>
          <w:b w:val="0"/>
        </w:rPr>
        <w:t>112/114</w:t>
      </w:r>
      <w:r w:rsidR="00EA689B" w:rsidRPr="00EA689B">
        <w:rPr>
          <w:b w:val="0"/>
        </w:rPr>
        <w:tab/>
      </w:r>
      <w:r w:rsidR="00EA689B" w:rsidRPr="00EA689B">
        <w:rPr>
          <w:b w:val="0"/>
        </w:rPr>
        <w:tab/>
      </w:r>
      <w:r>
        <w:rPr>
          <w:b w:val="0"/>
        </w:rPr>
        <w:t>P. Harrell</w:t>
      </w:r>
      <w:bookmarkStart w:id="1" w:name="_GoBack"/>
      <w:bookmarkEnd w:id="1"/>
      <w:r w:rsidR="00EA689B">
        <w:rPr>
          <w:b w:val="0"/>
        </w:rPr>
        <w:t xml:space="preserve"> </w:t>
      </w:r>
    </w:p>
    <w:p w:rsidR="000E4D6E" w:rsidRPr="000E4D6E" w:rsidRDefault="000E4D6E" w:rsidP="000E4D6E">
      <w:pPr>
        <w:pStyle w:val="Heading1"/>
        <w:ind w:left="0"/>
        <w:rPr>
          <w:b w:val="0"/>
        </w:rPr>
      </w:pPr>
    </w:p>
    <w:p w:rsidR="000E4D6E" w:rsidRDefault="000E4D6E" w:rsidP="000E4D6E">
      <w:pPr>
        <w:pStyle w:val="Heading1"/>
        <w:ind w:left="0"/>
      </w:pPr>
      <w:r>
        <w:t>O</w:t>
      </w:r>
      <w:r w:rsidRPr="000E4D6E">
        <w:t>SHA's Safety and Health Management Guidelines – 8 hrs</w:t>
      </w:r>
    </w:p>
    <w:p w:rsidR="000E4D6E" w:rsidRDefault="000E4D6E" w:rsidP="000E4D6E">
      <w:pPr>
        <w:pStyle w:val="Heading1"/>
        <w:ind w:left="0"/>
        <w:rPr>
          <w:b w:val="0"/>
        </w:rPr>
      </w:pPr>
      <w:r w:rsidRPr="000E4D6E">
        <w:rPr>
          <w:b w:val="0"/>
        </w:rPr>
        <w:t>OSHA's Safety and Health Program Management Guidelines use a proactive approach to provide employers, workers, and worker representatives with a sound, flexible framework for addressing safety and health issues in diverse workplaces.  These guidelines recognize that finding and fixing hazards before they cause injury or illness is a more effective approach.  This course will provide an overview of the seven core elements of the Safety and Healt</w:t>
      </w:r>
      <w:r w:rsidR="000D561C">
        <w:rPr>
          <w:b w:val="0"/>
        </w:rPr>
        <w:t xml:space="preserve">h Program Management Guidelines. </w:t>
      </w:r>
      <w:r w:rsidRPr="000E4D6E">
        <w:rPr>
          <w:b w:val="0"/>
        </w:rPr>
        <w:t>Each core program element outlines steps that employers and workers can take to establish, implement, maintain, and improve their safety and health programs.</w:t>
      </w:r>
    </w:p>
    <w:p w:rsidR="00EA689B" w:rsidRPr="00EA689B" w:rsidRDefault="007A2736" w:rsidP="000E4D6E">
      <w:pPr>
        <w:pStyle w:val="Heading1"/>
        <w:ind w:left="0"/>
        <w:rPr>
          <w:b w:val="0"/>
        </w:rPr>
      </w:pPr>
      <w:r>
        <w:rPr>
          <w:b w:val="0"/>
          <w:spacing w:val="-4"/>
          <w:w w:val="95"/>
        </w:rPr>
        <w:t>SAFE-7562</w:t>
      </w:r>
      <w:r w:rsidR="00EA689B">
        <w:rPr>
          <w:b w:val="0"/>
          <w:spacing w:val="-4"/>
          <w:w w:val="95"/>
        </w:rPr>
        <w:t>-OSHT-1071-120</w:t>
      </w:r>
      <w:r w:rsidR="00EA689B" w:rsidRPr="00EA689B">
        <w:rPr>
          <w:b w:val="0"/>
          <w:spacing w:val="-4"/>
          <w:w w:val="95"/>
        </w:rPr>
        <w:t>CL</w:t>
      </w:r>
      <w:r w:rsidR="00EA689B" w:rsidRPr="00EA689B">
        <w:rPr>
          <w:b w:val="0"/>
          <w:spacing w:val="-4"/>
          <w:w w:val="95"/>
        </w:rPr>
        <w:tab/>
      </w:r>
      <w:r w:rsidR="00EA689B">
        <w:rPr>
          <w:b w:val="0"/>
          <w:spacing w:val="-4"/>
          <w:w w:val="95"/>
        </w:rPr>
        <w:t xml:space="preserve">  </w:t>
      </w:r>
      <w:r w:rsidR="00EA689B">
        <w:rPr>
          <w:b w:val="0"/>
          <w:spacing w:val="-4"/>
          <w:w w:val="95"/>
        </w:rPr>
        <w:tab/>
        <w:t xml:space="preserve">   </w:t>
      </w:r>
      <w:r w:rsidR="00EA689B" w:rsidRPr="00EA689B">
        <w:rPr>
          <w:b w:val="0"/>
          <w:spacing w:val="-2"/>
          <w:w w:val="95"/>
        </w:rPr>
        <w:t>0</w:t>
      </w:r>
      <w:r w:rsidR="00EA689B">
        <w:rPr>
          <w:b w:val="0"/>
          <w:spacing w:val="-2"/>
          <w:w w:val="95"/>
        </w:rPr>
        <w:t>9</w:t>
      </w:r>
      <w:r w:rsidR="00EA689B" w:rsidRPr="00EA689B">
        <w:rPr>
          <w:b w:val="0"/>
          <w:spacing w:val="-2"/>
          <w:w w:val="95"/>
        </w:rPr>
        <w:t>/</w:t>
      </w:r>
      <w:r w:rsidR="00EA689B">
        <w:rPr>
          <w:b w:val="0"/>
          <w:spacing w:val="-2"/>
          <w:w w:val="95"/>
        </w:rPr>
        <w:t>22</w:t>
      </w:r>
      <w:r w:rsidR="00EA689B" w:rsidRPr="00EA689B">
        <w:rPr>
          <w:b w:val="0"/>
          <w:spacing w:val="-2"/>
          <w:w w:val="95"/>
        </w:rPr>
        <w:t>/17</w:t>
      </w:r>
      <w:r w:rsidR="00EA689B" w:rsidRPr="00EA689B">
        <w:rPr>
          <w:b w:val="0"/>
          <w:spacing w:val="-2"/>
          <w:w w:val="95"/>
        </w:rPr>
        <w:tab/>
      </w:r>
      <w:r w:rsidR="00EA689B" w:rsidRPr="00EA689B">
        <w:rPr>
          <w:b w:val="0"/>
          <w:spacing w:val="-6"/>
          <w:w w:val="95"/>
        </w:rPr>
        <w:t xml:space="preserve">GCSI </w:t>
      </w:r>
      <w:r w:rsidR="00EA689B" w:rsidRPr="00EA689B">
        <w:rPr>
          <w:b w:val="0"/>
          <w:spacing w:val="-1"/>
        </w:rPr>
        <w:t>Rm</w:t>
      </w:r>
      <w:r w:rsidR="00EA689B" w:rsidRPr="00EA689B">
        <w:rPr>
          <w:b w:val="0"/>
          <w:spacing w:val="-6"/>
        </w:rPr>
        <w:t xml:space="preserve"> </w:t>
      </w:r>
      <w:r w:rsidR="00EA689B" w:rsidRPr="00EA689B">
        <w:rPr>
          <w:b w:val="0"/>
        </w:rPr>
        <w:t>112/114</w:t>
      </w:r>
      <w:r w:rsidR="00EA689B" w:rsidRPr="00EA689B">
        <w:rPr>
          <w:b w:val="0"/>
        </w:rPr>
        <w:tab/>
      </w:r>
      <w:r w:rsidR="00EA689B" w:rsidRPr="00EA689B">
        <w:rPr>
          <w:b w:val="0"/>
        </w:rPr>
        <w:tab/>
      </w:r>
      <w:r w:rsidR="00EA689B">
        <w:rPr>
          <w:b w:val="0"/>
        </w:rPr>
        <w:t xml:space="preserve">C. Dillion </w:t>
      </w:r>
    </w:p>
    <w:p w:rsidR="000E4D6E" w:rsidRPr="000E4D6E" w:rsidRDefault="000E4D6E" w:rsidP="000E4D6E">
      <w:pPr>
        <w:pStyle w:val="Heading1"/>
        <w:ind w:left="0"/>
      </w:pPr>
    </w:p>
    <w:p w:rsidR="000420D7" w:rsidRDefault="000420D7" w:rsidP="000E4D6E">
      <w:pPr>
        <w:pStyle w:val="Heading1"/>
        <w:ind w:left="0"/>
      </w:pPr>
    </w:p>
    <w:p w:rsidR="000420D7" w:rsidRDefault="000420D7" w:rsidP="000E4D6E">
      <w:pPr>
        <w:pStyle w:val="Heading1"/>
        <w:ind w:left="0"/>
      </w:pPr>
    </w:p>
    <w:p w:rsidR="000420D7" w:rsidRDefault="000420D7" w:rsidP="000E4D6E">
      <w:pPr>
        <w:pStyle w:val="Heading1"/>
        <w:ind w:left="0"/>
      </w:pPr>
    </w:p>
    <w:p w:rsidR="000420D7" w:rsidRDefault="000420D7" w:rsidP="000E4D6E">
      <w:pPr>
        <w:pStyle w:val="Heading1"/>
        <w:ind w:left="0"/>
      </w:pPr>
    </w:p>
    <w:p w:rsidR="000420D7" w:rsidRDefault="000420D7" w:rsidP="000E4D6E">
      <w:pPr>
        <w:pStyle w:val="Heading1"/>
        <w:ind w:left="0"/>
      </w:pPr>
    </w:p>
    <w:p w:rsidR="000420D7" w:rsidRDefault="000420D7" w:rsidP="000E4D6E">
      <w:pPr>
        <w:pStyle w:val="Heading1"/>
        <w:ind w:left="0"/>
      </w:pPr>
    </w:p>
    <w:p w:rsidR="000E4D6E" w:rsidRDefault="000E4D6E" w:rsidP="000E4D6E">
      <w:pPr>
        <w:pStyle w:val="Heading1"/>
        <w:ind w:left="0"/>
      </w:pPr>
      <w:r w:rsidRPr="000E4D6E">
        <w:t>Accident Investigation – 8 hrs</w:t>
      </w:r>
    </w:p>
    <w:p w:rsidR="000E4D6E" w:rsidRDefault="000E4D6E" w:rsidP="000E4D6E">
      <w:pPr>
        <w:pStyle w:val="Heading1"/>
        <w:ind w:left="0"/>
        <w:rPr>
          <w:b w:val="0"/>
        </w:rPr>
      </w:pPr>
      <w:r w:rsidRPr="000E4D6E">
        <w:rPr>
          <w:b w:val="0"/>
        </w:rPr>
        <w:t>The purpose of this course is to learn about different ways to investigate accidents.  You will determine the root causes and develop corrective actions.  Participants will use a variety of techniques to analyze accidents and help prevent future accidents from occurring.  After completing this course, each student will be able to: understand the theory of accidents, including the domino theory and multiple causation, use interview techniques to collect data, determine causal factors and recommendations, perform an events/causal factors analysis and cause and effect chart.</w:t>
      </w:r>
    </w:p>
    <w:p w:rsidR="00EA689B" w:rsidRPr="000E4D6E" w:rsidRDefault="007A2736" w:rsidP="000E4D6E">
      <w:pPr>
        <w:pStyle w:val="Heading1"/>
        <w:ind w:left="0"/>
        <w:rPr>
          <w:b w:val="0"/>
        </w:rPr>
      </w:pPr>
      <w:r>
        <w:rPr>
          <w:b w:val="0"/>
        </w:rPr>
        <w:t>SAFE-7567</w:t>
      </w:r>
      <w:r w:rsidR="00EA689B">
        <w:rPr>
          <w:b w:val="0"/>
        </w:rPr>
        <w:t>-OSHT-1071-121</w:t>
      </w:r>
      <w:r w:rsidR="00EA689B" w:rsidRPr="00EA689B">
        <w:rPr>
          <w:b w:val="0"/>
        </w:rPr>
        <w:t>CL</w:t>
      </w:r>
      <w:r w:rsidR="00EA689B" w:rsidRPr="00EA689B">
        <w:rPr>
          <w:b w:val="0"/>
        </w:rPr>
        <w:tab/>
      </w:r>
      <w:r w:rsidR="00EA689B">
        <w:rPr>
          <w:b w:val="0"/>
        </w:rPr>
        <w:t>1</w:t>
      </w:r>
      <w:r w:rsidR="00EA689B" w:rsidRPr="00EA689B">
        <w:rPr>
          <w:b w:val="0"/>
        </w:rPr>
        <w:t>0</w:t>
      </w:r>
      <w:r w:rsidR="00EA689B">
        <w:rPr>
          <w:b w:val="0"/>
        </w:rPr>
        <w:t>/06</w:t>
      </w:r>
      <w:r w:rsidR="00EA689B" w:rsidRPr="00EA689B">
        <w:rPr>
          <w:b w:val="0"/>
        </w:rPr>
        <w:t>/17</w:t>
      </w:r>
      <w:r w:rsidR="00EA689B" w:rsidRPr="00EA689B">
        <w:rPr>
          <w:b w:val="0"/>
        </w:rPr>
        <w:tab/>
        <w:t>GCSI Rm 112/114</w:t>
      </w:r>
      <w:r w:rsidR="00EA689B" w:rsidRPr="00EA689B">
        <w:rPr>
          <w:b w:val="0"/>
        </w:rPr>
        <w:tab/>
      </w:r>
      <w:r w:rsidR="00EA689B" w:rsidRPr="00EA689B">
        <w:rPr>
          <w:b w:val="0"/>
        </w:rPr>
        <w:tab/>
      </w:r>
      <w:r w:rsidR="00EA689B">
        <w:rPr>
          <w:b w:val="0"/>
        </w:rPr>
        <w:t>J. Oakley</w:t>
      </w:r>
    </w:p>
    <w:p w:rsidR="000E4D6E" w:rsidRPr="000E4D6E" w:rsidRDefault="000E4D6E" w:rsidP="000E4D6E">
      <w:pPr>
        <w:pStyle w:val="Heading1"/>
        <w:ind w:left="0"/>
      </w:pPr>
    </w:p>
    <w:p w:rsidR="000E4D6E" w:rsidRDefault="000E4D6E" w:rsidP="000E4D6E">
      <w:pPr>
        <w:pStyle w:val="Heading1"/>
        <w:ind w:left="0"/>
      </w:pPr>
      <w:r w:rsidRPr="000E4D6E">
        <w:t>Nuts &amp; Bolts of Industrial Hygiene – 8 hrs</w:t>
      </w:r>
    </w:p>
    <w:p w:rsidR="000E4D6E" w:rsidRDefault="000E4D6E" w:rsidP="000E4D6E">
      <w:pPr>
        <w:pStyle w:val="Heading1"/>
        <w:ind w:left="0"/>
        <w:rPr>
          <w:b w:val="0"/>
        </w:rPr>
      </w:pPr>
      <w:r w:rsidRPr="000E4D6E">
        <w:rPr>
          <w:b w:val="0"/>
        </w:rPr>
        <w:t>By definition, industrial hygiene is the art and science of the anticipation, recognition, evaluation, communication and control of hazards in the workplace that may result in injury or illness. In practice, industrial hygiene is how we measure whether or not someone might get sick or hurt at their job. This class will cover the fundamentals of industrial hygiene and how to determine what the industrial hygiene program should look like at your facility</w:t>
      </w:r>
      <w:r>
        <w:rPr>
          <w:b w:val="0"/>
        </w:rPr>
        <w:t>.</w:t>
      </w:r>
    </w:p>
    <w:p w:rsidR="00EA689B" w:rsidRPr="000E4D6E" w:rsidRDefault="007A2736" w:rsidP="000E4D6E">
      <w:pPr>
        <w:pStyle w:val="Heading1"/>
        <w:ind w:left="0"/>
        <w:rPr>
          <w:b w:val="0"/>
        </w:rPr>
      </w:pPr>
      <w:r>
        <w:rPr>
          <w:b w:val="0"/>
        </w:rPr>
        <w:t>SAFE-7572</w:t>
      </w:r>
      <w:r w:rsidR="00EA689B">
        <w:rPr>
          <w:b w:val="0"/>
        </w:rPr>
        <w:t>-OSHT-1071-122</w:t>
      </w:r>
      <w:r w:rsidR="00EA689B" w:rsidRPr="00EA689B">
        <w:rPr>
          <w:b w:val="0"/>
        </w:rPr>
        <w:t>CL</w:t>
      </w:r>
      <w:r w:rsidR="00EA689B" w:rsidRPr="00EA689B">
        <w:rPr>
          <w:b w:val="0"/>
        </w:rPr>
        <w:tab/>
      </w:r>
      <w:r w:rsidR="00EA689B">
        <w:rPr>
          <w:b w:val="0"/>
        </w:rPr>
        <w:t>1</w:t>
      </w:r>
      <w:r w:rsidR="00EA689B" w:rsidRPr="00EA689B">
        <w:rPr>
          <w:b w:val="0"/>
        </w:rPr>
        <w:t>0/</w:t>
      </w:r>
      <w:r w:rsidR="00EA689B">
        <w:rPr>
          <w:b w:val="0"/>
        </w:rPr>
        <w:t>20</w:t>
      </w:r>
      <w:r w:rsidR="00EA689B" w:rsidRPr="00EA689B">
        <w:rPr>
          <w:b w:val="0"/>
        </w:rPr>
        <w:t>/17</w:t>
      </w:r>
      <w:r w:rsidR="00EA689B" w:rsidRPr="00EA689B">
        <w:rPr>
          <w:b w:val="0"/>
        </w:rPr>
        <w:tab/>
        <w:t>GCSI Rm 112/114</w:t>
      </w:r>
      <w:r w:rsidR="00EA689B" w:rsidRPr="00EA689B">
        <w:rPr>
          <w:b w:val="0"/>
        </w:rPr>
        <w:tab/>
      </w:r>
      <w:r w:rsidR="00EA689B" w:rsidRPr="00EA689B">
        <w:rPr>
          <w:b w:val="0"/>
        </w:rPr>
        <w:tab/>
      </w:r>
      <w:r w:rsidR="00EA689B">
        <w:rPr>
          <w:b w:val="0"/>
        </w:rPr>
        <w:t>T. Holowaty</w:t>
      </w:r>
    </w:p>
    <w:p w:rsidR="000E4D6E" w:rsidRPr="000E4D6E" w:rsidRDefault="000E4D6E" w:rsidP="000E4D6E">
      <w:pPr>
        <w:pStyle w:val="Heading1"/>
        <w:ind w:left="0"/>
      </w:pPr>
    </w:p>
    <w:p w:rsidR="000E4D6E" w:rsidRDefault="000E4D6E" w:rsidP="000E4D6E">
      <w:pPr>
        <w:pStyle w:val="Heading1"/>
        <w:ind w:left="0"/>
      </w:pPr>
      <w:r w:rsidRPr="000E4D6E">
        <w:t>The Critical Connection Between Safety &amp; Wellness – 8 hrs</w:t>
      </w:r>
    </w:p>
    <w:p w:rsidR="000E4D6E" w:rsidRDefault="000E4D6E" w:rsidP="000E4D6E">
      <w:pPr>
        <w:pStyle w:val="Heading1"/>
        <w:ind w:left="0"/>
        <w:rPr>
          <w:b w:val="0"/>
        </w:rPr>
      </w:pPr>
      <w:r w:rsidRPr="000E4D6E">
        <w:rPr>
          <w:b w:val="0"/>
        </w:rPr>
        <w:t>There is a direct connection between safety and wellness in the workplace however most companies manage them separately.  Lost productivity, accidents, injuries, higher labor and insurance cost all result from not properly connecting safety and wellness.  In this class participants will learn how to define workplace illnesses, musculoskeletal disorders/injuries and how they develop, the critical connection between safety and wellness, how to assess your company’s safety and wellness programs, design or modify them to be integrated as one system and discuss the benefits of the program’s effect of the “return on investments” (ROI) such as decreasing employee time away from work, increasing productivity, decreasing time away from work, decreasing healthcare cost and increasing morale.</w:t>
      </w:r>
    </w:p>
    <w:p w:rsidR="00EA689B" w:rsidRPr="000E4D6E" w:rsidRDefault="007A2736" w:rsidP="000E4D6E">
      <w:pPr>
        <w:pStyle w:val="Heading1"/>
        <w:ind w:left="0"/>
        <w:rPr>
          <w:b w:val="0"/>
        </w:rPr>
      </w:pPr>
      <w:r>
        <w:rPr>
          <w:b w:val="0"/>
        </w:rPr>
        <w:t>SAFE-7575</w:t>
      </w:r>
      <w:r w:rsidR="00EA689B" w:rsidRPr="00EA689B">
        <w:rPr>
          <w:b w:val="0"/>
        </w:rPr>
        <w:t>-OSHT-1071-</w:t>
      </w:r>
      <w:r w:rsidR="00EA689B">
        <w:rPr>
          <w:b w:val="0"/>
        </w:rPr>
        <w:t>123CL</w:t>
      </w:r>
      <w:r w:rsidR="00EA689B">
        <w:rPr>
          <w:b w:val="0"/>
        </w:rPr>
        <w:tab/>
        <w:t>11/03</w:t>
      </w:r>
      <w:r w:rsidR="00EA689B" w:rsidRPr="00EA689B">
        <w:rPr>
          <w:b w:val="0"/>
        </w:rPr>
        <w:t>/17</w:t>
      </w:r>
      <w:r w:rsidR="00EA689B" w:rsidRPr="00EA689B">
        <w:rPr>
          <w:b w:val="0"/>
        </w:rPr>
        <w:tab/>
        <w:t>GCSI Rm 112/114</w:t>
      </w:r>
      <w:r w:rsidR="00EA689B" w:rsidRPr="00EA689B">
        <w:rPr>
          <w:b w:val="0"/>
        </w:rPr>
        <w:tab/>
      </w:r>
      <w:r w:rsidR="00EA689B" w:rsidRPr="00EA689B">
        <w:rPr>
          <w:b w:val="0"/>
        </w:rPr>
        <w:tab/>
      </w:r>
      <w:r w:rsidR="00EA689B">
        <w:rPr>
          <w:b w:val="0"/>
        </w:rPr>
        <w:t>C. Major</w:t>
      </w:r>
    </w:p>
    <w:p w:rsidR="000E4D6E" w:rsidRPr="000E4D6E" w:rsidRDefault="000E4D6E" w:rsidP="000E4D6E">
      <w:pPr>
        <w:pStyle w:val="Heading1"/>
        <w:ind w:left="0"/>
      </w:pPr>
    </w:p>
    <w:p w:rsidR="000E4D6E" w:rsidRDefault="000E4D6E" w:rsidP="000E4D6E">
      <w:pPr>
        <w:pStyle w:val="Heading1"/>
        <w:ind w:left="0"/>
      </w:pPr>
      <w:r w:rsidRPr="000E4D6E">
        <w:t xml:space="preserve">Focus on Safety to Improve Profitability – 8 hrs </w:t>
      </w:r>
    </w:p>
    <w:p w:rsidR="000E4D6E" w:rsidRDefault="000E4D6E" w:rsidP="000E4D6E">
      <w:pPr>
        <w:pStyle w:val="Heading1"/>
        <w:ind w:left="0"/>
        <w:rPr>
          <w:b w:val="0"/>
        </w:rPr>
      </w:pPr>
      <w:r w:rsidRPr="000E4D6E">
        <w:rPr>
          <w:b w:val="0"/>
        </w:rPr>
        <w:t>As we grow in an ever changing world, we are eluded by industry’s ability to understand safety’s role in correlation with productivity and quality to increase profit. This class will focus on the importance and dependency of the relationship between the three. After completion of the class participants will be able to recognize and implement key drivers linking safety, quality and production that will directly increase or decrease profitability.</w:t>
      </w:r>
    </w:p>
    <w:p w:rsidR="00EA689B" w:rsidRDefault="007A2736" w:rsidP="000E4D6E">
      <w:pPr>
        <w:pStyle w:val="Heading1"/>
        <w:ind w:left="0"/>
        <w:rPr>
          <w:b w:val="0"/>
        </w:rPr>
      </w:pPr>
      <w:r>
        <w:rPr>
          <w:b w:val="0"/>
        </w:rPr>
        <w:t>SAFE-7577</w:t>
      </w:r>
      <w:r w:rsidR="00EA689B" w:rsidRPr="00EA689B">
        <w:rPr>
          <w:b w:val="0"/>
        </w:rPr>
        <w:t>-OSHT-1071-1</w:t>
      </w:r>
      <w:r w:rsidR="00EA689B">
        <w:rPr>
          <w:b w:val="0"/>
        </w:rPr>
        <w:t>24</w:t>
      </w:r>
      <w:r w:rsidR="00EA689B" w:rsidRPr="00EA689B">
        <w:rPr>
          <w:b w:val="0"/>
        </w:rPr>
        <w:t>CL</w:t>
      </w:r>
      <w:r w:rsidR="00EA689B" w:rsidRPr="00EA689B">
        <w:rPr>
          <w:b w:val="0"/>
        </w:rPr>
        <w:tab/>
      </w:r>
      <w:r w:rsidR="00EA689B">
        <w:rPr>
          <w:b w:val="0"/>
        </w:rPr>
        <w:t>11/17</w:t>
      </w:r>
      <w:r w:rsidR="00EA689B" w:rsidRPr="00EA689B">
        <w:rPr>
          <w:b w:val="0"/>
        </w:rPr>
        <w:t>/17</w:t>
      </w:r>
      <w:r w:rsidR="00EA689B" w:rsidRPr="00EA689B">
        <w:rPr>
          <w:b w:val="0"/>
        </w:rPr>
        <w:tab/>
        <w:t>GCSI Rm 112/114</w:t>
      </w:r>
      <w:r w:rsidR="00EA689B" w:rsidRPr="00EA689B">
        <w:rPr>
          <w:b w:val="0"/>
        </w:rPr>
        <w:tab/>
      </w:r>
      <w:r w:rsidR="00EA689B" w:rsidRPr="00EA689B">
        <w:rPr>
          <w:b w:val="0"/>
        </w:rPr>
        <w:tab/>
      </w:r>
      <w:r w:rsidR="00EA689B">
        <w:rPr>
          <w:b w:val="0"/>
        </w:rPr>
        <w:t xml:space="preserve">C. Rosier </w:t>
      </w:r>
    </w:p>
    <w:p w:rsidR="00684E71" w:rsidRDefault="00684E71" w:rsidP="000E4D6E">
      <w:pPr>
        <w:pStyle w:val="Heading1"/>
        <w:ind w:left="0"/>
        <w:rPr>
          <w:b w:val="0"/>
        </w:rPr>
      </w:pPr>
    </w:p>
    <w:p w:rsidR="00684E71" w:rsidRPr="00684E71" w:rsidRDefault="00684E71" w:rsidP="00684E71">
      <w:pPr>
        <w:pStyle w:val="Heading1"/>
        <w:ind w:left="0"/>
      </w:pPr>
      <w:r w:rsidRPr="00684E71">
        <w:t xml:space="preserve">Ethics in the Workplace – 8 hrs </w:t>
      </w:r>
    </w:p>
    <w:p w:rsidR="00684E71" w:rsidRPr="00684E71" w:rsidRDefault="00684E71" w:rsidP="00684E71">
      <w:pPr>
        <w:pStyle w:val="Heading1"/>
        <w:ind w:left="0"/>
        <w:rPr>
          <w:b w:val="0"/>
        </w:rPr>
      </w:pPr>
      <w:r w:rsidRPr="00684E71">
        <w:rPr>
          <w:b w:val="0"/>
        </w:rPr>
        <w:t>This session provides insight into the definition of ethics, types of ethical transgressions, understanding how ethics and safety relate to each other, methods to test whether an action is ethical, ethical decision making, and how a Code of Ethics is developed. Participants will be challenged to create their own personal code of ethics.</w:t>
      </w:r>
    </w:p>
    <w:p w:rsidR="00684E71" w:rsidRPr="00684E71" w:rsidRDefault="00F647BD" w:rsidP="00684E71">
      <w:pPr>
        <w:pStyle w:val="Heading1"/>
        <w:ind w:left="0"/>
        <w:rPr>
          <w:b w:val="0"/>
        </w:rPr>
      </w:pPr>
      <w:r>
        <w:rPr>
          <w:b w:val="0"/>
        </w:rPr>
        <w:t>SAFE-7580</w:t>
      </w:r>
      <w:r w:rsidR="00684E71" w:rsidRPr="00684E71">
        <w:rPr>
          <w:b w:val="0"/>
        </w:rPr>
        <w:t>-OSHT-1071-125CL</w:t>
      </w:r>
      <w:r w:rsidR="00684E71" w:rsidRPr="00684E71">
        <w:rPr>
          <w:b w:val="0"/>
        </w:rPr>
        <w:tab/>
        <w:t>12/01/17</w:t>
      </w:r>
      <w:r w:rsidR="00684E71" w:rsidRPr="00684E71">
        <w:rPr>
          <w:b w:val="0"/>
        </w:rPr>
        <w:tab/>
        <w:t>GCSI Rm 112/114</w:t>
      </w:r>
      <w:r w:rsidR="00684E71" w:rsidRPr="00684E71">
        <w:rPr>
          <w:b w:val="0"/>
        </w:rPr>
        <w:tab/>
      </w:r>
      <w:r w:rsidR="00684E71" w:rsidRPr="00684E71">
        <w:rPr>
          <w:b w:val="0"/>
        </w:rPr>
        <w:tab/>
        <w:t>G. Smith</w:t>
      </w:r>
    </w:p>
    <w:p w:rsidR="000E4D6E" w:rsidRPr="000E4D6E" w:rsidRDefault="000E4D6E" w:rsidP="000E4D6E">
      <w:pPr>
        <w:pStyle w:val="Heading1"/>
        <w:ind w:left="0"/>
      </w:pP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E2" w:rsidRDefault="003F74E2" w:rsidP="00B27C3D">
      <w:r>
        <w:separator/>
      </w:r>
    </w:p>
  </w:endnote>
  <w:endnote w:type="continuationSeparator" w:id="0">
    <w:p w:rsidR="003F74E2" w:rsidRDefault="003F74E2"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E2" w:rsidRDefault="003F74E2" w:rsidP="00B27C3D">
      <w:r>
        <w:separator/>
      </w:r>
    </w:p>
  </w:footnote>
  <w:footnote w:type="continuationSeparator" w:id="0">
    <w:p w:rsidR="003F74E2" w:rsidRDefault="003F74E2"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15832"/>
    <w:rsid w:val="00025FCA"/>
    <w:rsid w:val="000420D7"/>
    <w:rsid w:val="0006696F"/>
    <w:rsid w:val="000D561C"/>
    <w:rsid w:val="000E4D6E"/>
    <w:rsid w:val="001F7E76"/>
    <w:rsid w:val="00257E74"/>
    <w:rsid w:val="00274955"/>
    <w:rsid w:val="002A0174"/>
    <w:rsid w:val="002F5116"/>
    <w:rsid w:val="00327201"/>
    <w:rsid w:val="0038009C"/>
    <w:rsid w:val="003A4B63"/>
    <w:rsid w:val="003F74E2"/>
    <w:rsid w:val="00441AE7"/>
    <w:rsid w:val="004621F9"/>
    <w:rsid w:val="00557772"/>
    <w:rsid w:val="005B2432"/>
    <w:rsid w:val="005D5683"/>
    <w:rsid w:val="0063327C"/>
    <w:rsid w:val="00684E71"/>
    <w:rsid w:val="006B3EA0"/>
    <w:rsid w:val="006B3FA3"/>
    <w:rsid w:val="0070437A"/>
    <w:rsid w:val="007268E5"/>
    <w:rsid w:val="0073133C"/>
    <w:rsid w:val="007A2736"/>
    <w:rsid w:val="007E1DBD"/>
    <w:rsid w:val="008E07EC"/>
    <w:rsid w:val="008F161F"/>
    <w:rsid w:val="009101D6"/>
    <w:rsid w:val="0094620B"/>
    <w:rsid w:val="00990F46"/>
    <w:rsid w:val="009B2347"/>
    <w:rsid w:val="00A3627B"/>
    <w:rsid w:val="00A6415F"/>
    <w:rsid w:val="00AC62C4"/>
    <w:rsid w:val="00AD48AD"/>
    <w:rsid w:val="00AE2D62"/>
    <w:rsid w:val="00B202AA"/>
    <w:rsid w:val="00B20780"/>
    <w:rsid w:val="00B27C3D"/>
    <w:rsid w:val="00B950A8"/>
    <w:rsid w:val="00D45013"/>
    <w:rsid w:val="00DE1E0A"/>
    <w:rsid w:val="00EA689B"/>
    <w:rsid w:val="00F20DCB"/>
    <w:rsid w:val="00F412FF"/>
    <w:rsid w:val="00F6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3D8D2E"/>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Robles, Kathlene</cp:lastModifiedBy>
  <cp:revision>4</cp:revision>
  <cp:lastPrinted>2017-06-13T19:06:00Z</cp:lastPrinted>
  <dcterms:created xsi:type="dcterms:W3CDTF">2017-07-26T20:20:00Z</dcterms:created>
  <dcterms:modified xsi:type="dcterms:W3CDTF">2017-08-24T13:44:00Z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ies>
</file>